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33" w:rsidRPr="008B6933" w:rsidRDefault="008B6933" w:rsidP="008B693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B6933">
        <w:rPr>
          <w:b/>
          <w:sz w:val="36"/>
          <w:szCs w:val="36"/>
        </w:rPr>
        <w:t>DATOS PARA COMPLETAR</w:t>
      </w:r>
    </w:p>
    <w:p w:rsidR="008B6933" w:rsidRDefault="008B6933" w:rsidP="008B6933"/>
    <w:p w:rsidR="006509D9" w:rsidRDefault="008B6933" w:rsidP="008B6933">
      <w:pPr>
        <w:pStyle w:val="Prrafodelista"/>
        <w:numPr>
          <w:ilvl w:val="0"/>
          <w:numId w:val="1"/>
        </w:numPr>
      </w:pPr>
      <w:r w:rsidRPr="008B6933">
        <w:t>T7_ts_Inflacion</w:t>
      </w:r>
      <w:r>
        <w:t xml:space="preserve">: </w:t>
      </w:r>
      <w:r w:rsidRPr="008B6933">
        <w:t>Tasa media anual de inflación (%)</w:t>
      </w:r>
    </w:p>
    <w:p w:rsidR="008B6933" w:rsidRPr="008B6933" w:rsidRDefault="008B6933" w:rsidP="008B6933">
      <w:pPr>
        <w:pStyle w:val="Prrafodelista"/>
        <w:numPr>
          <w:ilvl w:val="0"/>
          <w:numId w:val="1"/>
        </w:numPr>
      </w:pPr>
      <w:r w:rsidRPr="008B6933">
        <w:t>T7_PoblaPobreza</w:t>
      </w:r>
      <w:r>
        <w:t xml:space="preserve">: </w:t>
      </w:r>
      <w:r w:rsidRPr="008B6933">
        <w:t xml:space="preserve">Población que vive por </w:t>
      </w:r>
      <w:proofErr w:type="spellStart"/>
      <w:r w:rsidRPr="008B6933">
        <w:t>de</w:t>
      </w:r>
      <w:proofErr w:type="spellEnd"/>
      <w:r w:rsidRPr="008B6933">
        <w:t>- bajo de la línea internacional de la pobreza de US$1,25 al día (%)</w:t>
      </w:r>
    </w:p>
    <w:p w:rsidR="008B6933" w:rsidRPr="008B6933" w:rsidRDefault="008B6933" w:rsidP="008B6933">
      <w:pPr>
        <w:pStyle w:val="Prrafodelista"/>
        <w:numPr>
          <w:ilvl w:val="0"/>
          <w:numId w:val="1"/>
        </w:numPr>
      </w:pPr>
      <w:r w:rsidRPr="008B6933">
        <w:t>T7_PIBsalud: Gasto público como % del PIB (2007–2010*)</w:t>
      </w:r>
    </w:p>
    <w:p w:rsidR="008B6933" w:rsidRPr="008B6933" w:rsidRDefault="008B6933" w:rsidP="008B6933">
      <w:pPr>
        <w:pStyle w:val="Prrafodelista"/>
        <w:numPr>
          <w:ilvl w:val="0"/>
          <w:numId w:val="1"/>
        </w:numPr>
      </w:pPr>
      <w:r w:rsidRPr="008B6933">
        <w:t xml:space="preserve">T2_LactMat2anio: Lactancia materna a los 2 </w:t>
      </w:r>
      <w:proofErr w:type="spellStart"/>
      <w:r w:rsidRPr="008B6933">
        <w:t>anos</w:t>
      </w:r>
      <w:proofErr w:type="spellEnd"/>
      <w:r w:rsidRPr="008B6933">
        <w:t xml:space="preserve"> (%)</w:t>
      </w:r>
    </w:p>
    <w:p w:rsidR="008B6933" w:rsidRPr="008B6933" w:rsidRDefault="008B6933" w:rsidP="008B6933">
      <w:pPr>
        <w:pStyle w:val="Prrafodelista"/>
        <w:numPr>
          <w:ilvl w:val="0"/>
          <w:numId w:val="1"/>
        </w:numPr>
      </w:pPr>
      <w:r w:rsidRPr="008B6933">
        <w:t>T2_InsufPesoGrv: Insuficiencia ponderal (%)</w:t>
      </w:r>
      <w:r w:rsidRPr="008B6933">
        <w:rPr>
          <w:lang w:val="en-US"/>
        </w:rPr>
        <w:t>θ</w:t>
      </w:r>
      <w:r w:rsidRPr="008B6933">
        <w:t xml:space="preserve"> 2007−2011*</w:t>
      </w:r>
      <w:r>
        <w:t xml:space="preserve"> grave</w:t>
      </w:r>
    </w:p>
    <w:p w:rsidR="008B6933" w:rsidRDefault="008B6933" w:rsidP="008B6933">
      <w:pPr>
        <w:pStyle w:val="Prrafodelista"/>
        <w:numPr>
          <w:ilvl w:val="0"/>
          <w:numId w:val="1"/>
        </w:numPr>
      </w:pPr>
      <w:r w:rsidRPr="008B6933">
        <w:t>T3_AguaPotable</w:t>
      </w:r>
      <w:r>
        <w:t xml:space="preserve">: </w:t>
      </w:r>
      <w:r w:rsidRPr="008B6933">
        <w:t>Uso de fuentes mejoradas de agua potable (%) 2010</w:t>
      </w:r>
    </w:p>
    <w:p w:rsidR="008B6933" w:rsidRDefault="008B6933" w:rsidP="008B6933">
      <w:pPr>
        <w:pStyle w:val="Prrafodelista"/>
        <w:numPr>
          <w:ilvl w:val="0"/>
          <w:numId w:val="1"/>
        </w:numPr>
      </w:pPr>
      <w:r w:rsidRPr="008B6933">
        <w:t>T3_InstalMejorad</w:t>
      </w:r>
      <w:r>
        <w:t xml:space="preserve">: </w:t>
      </w:r>
      <w:r w:rsidRPr="008B6933">
        <w:t>Uso de instalaciones mejoradas de saneamiento (%) 2010</w:t>
      </w:r>
    </w:p>
    <w:p w:rsidR="008B6933" w:rsidRDefault="008B6933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393700</wp:posOffset>
            </wp:positionV>
            <wp:extent cx="7210425" cy="42672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6"/>
                    <a:stretch/>
                  </pic:blipFill>
                  <pic:spPr bwMode="auto">
                    <a:xfrm>
                      <a:off x="0" y="0"/>
                      <a:ext cx="7210425" cy="4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933" w:rsidRDefault="008B6933"/>
    <w:p w:rsidR="008B6933" w:rsidRDefault="008B6933"/>
    <w:p w:rsidR="008B6933" w:rsidRDefault="008B6933"/>
    <w:p w:rsidR="008B6933" w:rsidRDefault="008B6933"/>
    <w:p w:rsidR="008B6933" w:rsidRDefault="008B6933"/>
    <w:sectPr w:rsidR="008B6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FE0"/>
    <w:multiLevelType w:val="hybridMultilevel"/>
    <w:tmpl w:val="55B46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3"/>
    <w:rsid w:val="00594C87"/>
    <w:rsid w:val="007F57BE"/>
    <w:rsid w:val="008B6933"/>
    <w:rsid w:val="00C773B4"/>
    <w:rsid w:val="00D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3D0E8-59E8-4687-B37A-DC7E904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Indra Software Labs, S.L.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Ropero, Lydia</dc:creator>
  <cp:keywords/>
  <dc:description/>
  <cp:lastModifiedBy>López Ropero, Lydia</cp:lastModifiedBy>
  <cp:revision>2</cp:revision>
  <dcterms:created xsi:type="dcterms:W3CDTF">2018-08-31T11:29:00Z</dcterms:created>
  <dcterms:modified xsi:type="dcterms:W3CDTF">2018-08-31T11:29:00Z</dcterms:modified>
</cp:coreProperties>
</file>